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36" w:rsidRDefault="00753D36" w:rsidP="00753D36">
      <w:pPr>
        <w:pStyle w:val="a7"/>
        <w:shd w:val="clear" w:color="auto" w:fill="FFFFFF"/>
        <w:spacing w:beforeLines="50" w:before="156" w:beforeAutospacing="0" w:afterLines="50" w:after="156" w:afterAutospacing="0" w:line="555" w:lineRule="atLeast"/>
        <w:jc w:val="center"/>
        <w:rPr>
          <w:rFonts w:ascii="仿宋_GB2312" w:eastAsia="仿宋_GB2312"/>
          <w:color w:val="000000"/>
          <w:sz w:val="32"/>
          <w:szCs w:val="32"/>
        </w:rPr>
      </w:pPr>
      <w:bookmarkStart w:id="0" w:name="_GoBack"/>
      <w:r>
        <w:rPr>
          <w:rFonts w:hint="eastAsia"/>
          <w:b/>
          <w:bCs/>
          <w:color w:val="333333"/>
          <w:sz w:val="30"/>
          <w:szCs w:val="30"/>
          <w:shd w:val="clear" w:color="auto" w:fill="FFFFFF"/>
        </w:rPr>
        <w:t>关于重申科级干部选拔任用工作程序的通知</w:t>
      </w:r>
    </w:p>
    <w:bookmarkEnd w:id="0"/>
    <w:p w:rsidR="00753D36" w:rsidRDefault="00753D36" w:rsidP="00753D36">
      <w:pPr>
        <w:pStyle w:val="a7"/>
        <w:shd w:val="clear" w:color="auto" w:fill="FFFFFF"/>
        <w:spacing w:before="0" w:beforeAutospacing="0" w:after="0" w:afterAutospacing="0" w:line="555" w:lineRule="atLeast"/>
        <w:rPr>
          <w:color w:val="000000"/>
        </w:rPr>
      </w:pPr>
      <w:r>
        <w:rPr>
          <w:rFonts w:ascii="仿宋_GB2312" w:eastAsia="仿宋_GB2312" w:hint="eastAsia"/>
          <w:color w:val="000000"/>
          <w:sz w:val="32"/>
          <w:szCs w:val="32"/>
        </w:rPr>
        <w:t>各党工委、二级党委：</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2017年学校中层干部换届之后，党委组织部在充分调研的基础上，于当年12月份印发了《科级干部选拔任用和管理工作实施办法》，对学校科级干部选拔任用工作特别是相关的工作流程进行了明确规定。近期，发现部分二级党委在事前未酝酿未沟通、拟任人选基本条件不符合政策规定、相关申报材料不全等情况下，违反干部工作程序，先行召开党委会研究决定干部任免并进行公示，造成了很多工作被动。为进一步规范科级干部选拔任用工作，现将有关事项重申如下：</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一、科级干部的选拔任用，必须严格按照规定的程序，程序不能缺项，更不能顺序打乱或颠倒。</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主要程序如下：</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1.酝酿沟通。</w:t>
      </w:r>
      <w:r>
        <w:rPr>
          <w:rFonts w:ascii="仿宋_GB2312" w:eastAsia="仿宋_GB2312" w:hint="eastAsia"/>
          <w:color w:val="000000"/>
          <w:sz w:val="32"/>
          <w:szCs w:val="32"/>
        </w:rPr>
        <w:t>在规定的科级干部职数内，党工委、二级党委集体研究提出科级干部调配方案，与党委组织部进行初步沟通。</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2.申</w:t>
      </w:r>
      <w:r>
        <w:rPr>
          <w:rFonts w:ascii="Calibri" w:eastAsia="黑体" w:hAnsi="Calibri" w:cs="Calibri"/>
          <w:color w:val="000000"/>
          <w:sz w:val="32"/>
          <w:szCs w:val="32"/>
        </w:rPr>
        <w:t>   </w:t>
      </w:r>
      <w:r>
        <w:rPr>
          <w:rFonts w:ascii="黑体" w:eastAsia="黑体" w:hAnsi="黑体" w:hint="eastAsia"/>
          <w:color w:val="000000"/>
          <w:sz w:val="32"/>
          <w:szCs w:val="32"/>
        </w:rPr>
        <w:t xml:space="preserve"> 报。</w:t>
      </w:r>
      <w:r>
        <w:rPr>
          <w:rFonts w:ascii="仿宋" w:eastAsia="仿宋" w:hAnsi="仿宋" w:hint="eastAsia"/>
          <w:color w:val="000000"/>
          <w:sz w:val="32"/>
          <w:szCs w:val="32"/>
        </w:rPr>
        <w:t>方案</w:t>
      </w:r>
      <w:r>
        <w:rPr>
          <w:rFonts w:ascii="仿宋_GB2312" w:eastAsia="仿宋_GB2312" w:hint="eastAsia"/>
          <w:color w:val="000000"/>
          <w:sz w:val="32"/>
          <w:szCs w:val="32"/>
        </w:rPr>
        <w:t>沟通成熟之后，党工委、二级党委报送正式书面材料，党委组织部研究提出初步意见并与相关校领导沟通后予以书面批复。</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3.民主推荐。</w:t>
      </w:r>
      <w:r>
        <w:rPr>
          <w:rFonts w:ascii="仿宋_GB2312" w:eastAsia="仿宋_GB2312" w:hint="eastAsia"/>
          <w:color w:val="000000"/>
          <w:sz w:val="32"/>
          <w:szCs w:val="32"/>
        </w:rPr>
        <w:t>在党委组织部的指导下，党工委、二级党委在一定范围内组织民主推荐。</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lastRenderedPageBreak/>
        <w:t>4.组织考察。</w:t>
      </w:r>
      <w:r>
        <w:rPr>
          <w:rFonts w:ascii="仿宋_GB2312" w:eastAsia="仿宋_GB2312" w:hint="eastAsia"/>
          <w:color w:val="000000"/>
          <w:sz w:val="32"/>
          <w:szCs w:val="32"/>
        </w:rPr>
        <w:t>党工委、二级党委汇总分析民主推荐结果，研究提出考察对象人选，并进行考察。</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5.研究任用。</w:t>
      </w:r>
      <w:r>
        <w:rPr>
          <w:rFonts w:ascii="仿宋_GB2312" w:eastAsia="仿宋_GB2312" w:hint="eastAsia"/>
          <w:color w:val="000000"/>
          <w:sz w:val="32"/>
          <w:szCs w:val="32"/>
        </w:rPr>
        <w:t>召开党工委、二级党委会集体研究，作出任免决定并进行公示。</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6.</w:t>
      </w:r>
      <w:r>
        <w:rPr>
          <w:rFonts w:ascii="黑体" w:eastAsia="黑体" w:hAnsi="黑体" w:hint="eastAsia"/>
          <w:color w:val="000000"/>
          <w:sz w:val="32"/>
          <w:szCs w:val="32"/>
        </w:rPr>
        <w:t>备</w:t>
      </w:r>
      <w:r>
        <w:rPr>
          <w:rFonts w:ascii="Calibri" w:eastAsia="黑体" w:hAnsi="Calibri" w:cs="Calibri"/>
          <w:color w:val="000000"/>
          <w:sz w:val="32"/>
          <w:szCs w:val="32"/>
        </w:rPr>
        <w:t>  </w:t>
      </w:r>
      <w:r>
        <w:rPr>
          <w:rFonts w:ascii="黑体" w:eastAsia="黑体" w:hAnsi="黑体" w:hint="eastAsia"/>
          <w:color w:val="000000"/>
          <w:sz w:val="32"/>
          <w:szCs w:val="32"/>
        </w:rPr>
        <w:t xml:space="preserve"> </w:t>
      </w:r>
      <w:r>
        <w:rPr>
          <w:rFonts w:ascii="Calibri" w:eastAsia="黑体" w:hAnsi="Calibri" w:cs="Calibri"/>
          <w:color w:val="000000"/>
          <w:sz w:val="32"/>
          <w:szCs w:val="32"/>
        </w:rPr>
        <w:t> </w:t>
      </w:r>
      <w:r>
        <w:rPr>
          <w:rFonts w:ascii="黑体" w:eastAsia="黑体" w:hAnsi="黑体" w:hint="eastAsia"/>
          <w:color w:val="000000"/>
          <w:sz w:val="32"/>
          <w:szCs w:val="32"/>
        </w:rPr>
        <w:t>案。</w:t>
      </w:r>
      <w:r>
        <w:rPr>
          <w:rFonts w:ascii="仿宋_GB2312" w:eastAsia="仿宋_GB2312" w:hint="eastAsia"/>
          <w:color w:val="000000"/>
          <w:sz w:val="32"/>
          <w:szCs w:val="32"/>
        </w:rPr>
        <w:t>党工委、二级党委将干部的任免文件等相关材料报送党委组织部，由党委组织部按照部门职责分工，分别通知相关部门并存入干部本人档案。</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二、推行科级干部选拔任用工作全程纪实。</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shd w:val="clear" w:color="auto" w:fill="FFFFFF"/>
        </w:rPr>
        <w:t>本着对工作、对干部负责的原则，为规范选任工作程序，党委组织部制定了《科级干部选拔任用工作全程纪实表》（见附件），请各有关单位严格按照要求，做好全程纪实，特别指出的是，在申报环节和备案时应同时报送《科级干部选拔任用工作全程纪实表》，否则</w:t>
      </w:r>
      <w:r>
        <w:rPr>
          <w:rFonts w:ascii="仿宋_GB2312" w:eastAsia="仿宋_GB2312" w:hint="eastAsia"/>
          <w:color w:val="000000"/>
          <w:sz w:val="32"/>
          <w:szCs w:val="32"/>
        </w:rPr>
        <w:t>不予审批和备案。</w:t>
      </w:r>
    </w:p>
    <w:p w:rsidR="00753D36" w:rsidRDefault="00753D36" w:rsidP="00753D36">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当前，全面从严治党是新时代加强党的建设的主旋律、新常态，从严治党首先要从严管理干部。请各党工委、二级党委按照《科级干部选拔任用和管理工作实施办法》和本通知要求，坚持“事前沟通，过程监督，事后报备”的原则，严格履行干部工作程序，认真规范地做好科级干部调整配备工作。本通知下发以后，对违反工作程序和纪律所作出的干部任免事项一律不予承认。</w:t>
      </w:r>
    </w:p>
    <w:p w:rsidR="00753D36" w:rsidRDefault="00753D36" w:rsidP="00753D36">
      <w:pPr>
        <w:pStyle w:val="a7"/>
        <w:shd w:val="clear" w:color="auto" w:fill="FFFFFF"/>
        <w:spacing w:before="0" w:beforeAutospacing="0" w:after="0" w:afterAutospacing="0" w:line="555" w:lineRule="atLeast"/>
        <w:jc w:val="right"/>
        <w:rPr>
          <w:rFonts w:hint="eastAsia"/>
          <w:color w:val="000000"/>
        </w:rPr>
      </w:pPr>
      <w:r>
        <w:rPr>
          <w:rFonts w:hint="eastAsia"/>
          <w:color w:val="000000"/>
        </w:rPr>
        <w:t>  </w:t>
      </w:r>
    </w:p>
    <w:p w:rsidR="00753D36" w:rsidRDefault="00753D36" w:rsidP="00753D36">
      <w:pPr>
        <w:pStyle w:val="a7"/>
        <w:shd w:val="clear" w:color="auto" w:fill="FFFFFF"/>
        <w:spacing w:before="0" w:beforeAutospacing="0" w:after="0" w:afterAutospacing="0" w:line="555" w:lineRule="atLeast"/>
        <w:jc w:val="right"/>
        <w:rPr>
          <w:rFonts w:hint="eastAsia"/>
          <w:color w:val="000000"/>
        </w:rPr>
      </w:pPr>
      <w:r>
        <w:rPr>
          <w:rFonts w:hint="eastAsia"/>
          <w:color w:val="000000"/>
        </w:rPr>
        <w:lastRenderedPageBreak/>
        <w:t>  </w:t>
      </w:r>
    </w:p>
    <w:p w:rsidR="00753D36" w:rsidRDefault="00753D36" w:rsidP="00753D36">
      <w:pPr>
        <w:pStyle w:val="a7"/>
        <w:shd w:val="clear" w:color="auto" w:fill="FFFFFF"/>
        <w:spacing w:before="0" w:beforeAutospacing="0" w:after="0" w:afterAutospacing="0" w:line="555" w:lineRule="atLeast"/>
        <w:ind w:right="285"/>
        <w:jc w:val="right"/>
        <w:rPr>
          <w:rFonts w:hint="eastAsia"/>
          <w:color w:val="000000"/>
        </w:rPr>
      </w:pPr>
      <w:r>
        <w:rPr>
          <w:rFonts w:ascii="仿宋_GB2312" w:eastAsia="仿宋_GB2312" w:hint="eastAsia"/>
          <w:color w:val="000000"/>
          <w:sz w:val="32"/>
          <w:szCs w:val="32"/>
        </w:rPr>
        <w:t>党委组织部</w:t>
      </w:r>
    </w:p>
    <w:p w:rsidR="00753D36" w:rsidRDefault="00753D36" w:rsidP="00753D36">
      <w:pPr>
        <w:pStyle w:val="a7"/>
        <w:shd w:val="clear" w:color="auto" w:fill="FFFFFF"/>
        <w:spacing w:before="0" w:beforeAutospacing="0" w:after="0" w:afterAutospacing="0" w:line="555" w:lineRule="atLeast"/>
        <w:jc w:val="right"/>
        <w:rPr>
          <w:rFonts w:hint="eastAsia"/>
          <w:color w:val="000000"/>
        </w:rPr>
      </w:pPr>
      <w:r>
        <w:rPr>
          <w:rFonts w:ascii="仿宋_GB2312" w:eastAsia="仿宋_GB2312" w:hint="eastAsia"/>
          <w:color w:val="000000"/>
          <w:sz w:val="32"/>
          <w:szCs w:val="32"/>
        </w:rPr>
        <w:t>2018年5月3日</w:t>
      </w:r>
    </w:p>
    <w:p w:rsidR="0057227C" w:rsidRDefault="0057227C"/>
    <w:sectPr w:rsidR="00572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DE" w:rsidRDefault="009B3DDE" w:rsidP="00753D36">
      <w:r>
        <w:separator/>
      </w:r>
    </w:p>
  </w:endnote>
  <w:endnote w:type="continuationSeparator" w:id="0">
    <w:p w:rsidR="009B3DDE" w:rsidRDefault="009B3DDE" w:rsidP="0075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DE" w:rsidRDefault="009B3DDE" w:rsidP="00753D36">
      <w:r>
        <w:separator/>
      </w:r>
    </w:p>
  </w:footnote>
  <w:footnote w:type="continuationSeparator" w:id="0">
    <w:p w:rsidR="009B3DDE" w:rsidRDefault="009B3DDE" w:rsidP="00753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1F"/>
    <w:rsid w:val="0057227C"/>
    <w:rsid w:val="00753D36"/>
    <w:rsid w:val="009B3DDE"/>
    <w:rsid w:val="00C9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59DE1"/>
  <w15:chartTrackingRefBased/>
  <w15:docId w15:val="{3D44DEC4-7CD6-40FD-B6E5-890CF2AC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D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3D36"/>
    <w:rPr>
      <w:sz w:val="18"/>
      <w:szCs w:val="18"/>
    </w:rPr>
  </w:style>
  <w:style w:type="paragraph" w:styleId="a5">
    <w:name w:val="footer"/>
    <w:basedOn w:val="a"/>
    <w:link w:val="a6"/>
    <w:uiPriority w:val="99"/>
    <w:unhideWhenUsed/>
    <w:rsid w:val="00753D36"/>
    <w:pPr>
      <w:tabs>
        <w:tab w:val="center" w:pos="4153"/>
        <w:tab w:val="right" w:pos="8306"/>
      </w:tabs>
      <w:snapToGrid w:val="0"/>
      <w:jc w:val="left"/>
    </w:pPr>
    <w:rPr>
      <w:sz w:val="18"/>
      <w:szCs w:val="18"/>
    </w:rPr>
  </w:style>
  <w:style w:type="character" w:customStyle="1" w:styleId="a6">
    <w:name w:val="页脚 字符"/>
    <w:basedOn w:val="a0"/>
    <w:link w:val="a5"/>
    <w:uiPriority w:val="99"/>
    <w:rsid w:val="00753D36"/>
    <w:rPr>
      <w:sz w:val="18"/>
      <w:szCs w:val="18"/>
    </w:rPr>
  </w:style>
  <w:style w:type="paragraph" w:styleId="a7">
    <w:name w:val="Normal (Web)"/>
    <w:basedOn w:val="a"/>
    <w:uiPriority w:val="99"/>
    <w:semiHidden/>
    <w:unhideWhenUsed/>
    <w:rsid w:val="00753D36"/>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753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2020-07-02T02:21:00Z</dcterms:created>
  <dcterms:modified xsi:type="dcterms:W3CDTF">2020-07-02T02:22:00Z</dcterms:modified>
</cp:coreProperties>
</file>